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A2" w:rsidRDefault="009045A2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9045A2" w:rsidRDefault="009045A2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9045A2" w:rsidRDefault="009045A2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9045A2" w:rsidRPr="001605D1" w:rsidRDefault="009045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605D1">
        <w:rPr>
          <w:rFonts w:ascii="StobiSerif Regular" w:hAnsi="StobiSerif Regular" w:cs="StobiSerif"/>
          <w:sz w:val="22"/>
          <w:szCs w:val="22"/>
          <w:lang w:val="mk-MK"/>
        </w:rPr>
        <w:t xml:space="preserve">               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социјална политика, демографија и млади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1605D1">
        <w:rPr>
          <w:rFonts w:ascii="StobiSerif Regular" w:hAnsi="StobiSerif Regular" w:cs="StobiSerif Regular"/>
          <w:sz w:val="22"/>
          <w:szCs w:val="22"/>
          <w:lang w:val="ru-RU"/>
        </w:rPr>
        <w:t>преку</w:t>
      </w:r>
      <w:r w:rsidRPr="001605D1">
        <w:rPr>
          <w:rFonts w:ascii="StobiSerif Regular" w:hAnsi="StobiSerif Regular" w:cs="StobiSerif"/>
          <w:sz w:val="22"/>
          <w:szCs w:val="22"/>
          <w:lang w:val="ru-RU"/>
        </w:rPr>
        <w:t xml:space="preserve"> </w:t>
      </w:r>
      <w:r w:rsidRPr="001605D1">
        <w:rPr>
          <w:rFonts w:ascii="StobiSerif Regular" w:hAnsi="StobiSerif Regular" w:cs="StobiSerif Regular"/>
          <w:sz w:val="22"/>
          <w:szCs w:val="22"/>
          <w:lang w:val="ru-RU"/>
        </w:rPr>
        <w:t>инспекторите  Зоранчо Стојанов-Главен инспектор со службена легитимација број 28- 0001,  Мијалче  Стојанов - инспектор за социјална заштита со службена легитимација број 28-0005 и Елена Јанчева - инспектор за социјална заштита со службена легитимација број 28-0020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 изврши вонреден инспекциски надзор над субјектот на инспекциски надзор ЈУ Центар за социјална работа Виница, со седиште на ул.,,Страшо Пинџур,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1605D1">
        <w:rPr>
          <w:rFonts w:ascii="StobiSerif Regular" w:hAnsi="StobiSerif Regular" w:cs="Arial"/>
          <w:sz w:val="22"/>
          <w:szCs w:val="22"/>
        </w:rPr>
        <w:t>V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>, Виница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 Директорот Панче Лазаров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 со Записник ИП1 број 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 xml:space="preserve">16-15 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од 29.11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1605D1">
        <w:rPr>
          <w:rFonts w:ascii="StobiSerif Regular" w:hAnsi="StobiSerif Regular"/>
          <w:color w:val="000000"/>
          <w:sz w:val="22"/>
          <w:szCs w:val="22"/>
          <w:lang w:val="ru-RU"/>
        </w:rPr>
        <w:t>163/2021, 294/2021, 99/2022, 236/2022 и 65/2023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:rsidR="009045A2" w:rsidRPr="001605D1" w:rsidRDefault="009045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045A2" w:rsidRPr="001605D1" w:rsidRDefault="009045A2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045A2" w:rsidRPr="001605D1" w:rsidRDefault="009045A2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9045A2" w:rsidRPr="001605D1" w:rsidRDefault="009045A2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9045A2" w:rsidRPr="001605D1" w:rsidRDefault="009045A2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  <w:lang w:val="ru-RU"/>
        </w:rPr>
      </w:pPr>
      <w:r w:rsidRPr="001605D1">
        <w:rPr>
          <w:rFonts w:ascii="StobiSerif Regular" w:hAnsi="StobiSerif Regular" w:cs="StobiSerif Regular"/>
          <w:b/>
          <w:color w:val="FF0000"/>
          <w:sz w:val="22"/>
          <w:lang w:val="ru-RU"/>
        </w:rPr>
        <w:t xml:space="preserve">        </w:t>
      </w:r>
      <w:r w:rsidRPr="001605D1">
        <w:rPr>
          <w:rFonts w:ascii="StobiSerif Regular" w:hAnsi="StobiSerif Regular"/>
          <w:b/>
          <w:sz w:val="22"/>
        </w:rPr>
        <w:t>          </w:t>
      </w:r>
      <w:r w:rsidRPr="001605D1">
        <w:rPr>
          <w:rFonts w:ascii="StobiSerif Regular" w:hAnsi="StobiSerif Regular" w:cs="StobiSerif Regular"/>
          <w:sz w:val="22"/>
          <w:lang w:val="ru-RU"/>
        </w:rPr>
        <w:t>Се наредува</w:t>
      </w:r>
      <w:r w:rsidRPr="001605D1">
        <w:rPr>
          <w:rFonts w:ascii="StobiSerif Regular" w:hAnsi="StobiSerif Regular" w:cs="StobiSerif Regular"/>
          <w:sz w:val="22"/>
        </w:rPr>
        <w:t xml:space="preserve"> на Панче Лазаров Директор на  </w:t>
      </w:r>
      <w:r w:rsidRPr="001605D1">
        <w:rPr>
          <w:rFonts w:ascii="StobiSerif Regular" w:hAnsi="StobiSerif Regular" w:cs="StobiSerif Regular"/>
          <w:sz w:val="22"/>
          <w:lang w:val="ru-RU"/>
        </w:rPr>
        <w:t>ЈУ Центар за социјална работа Виница (во натамошниот текст: Центарот)</w:t>
      </w:r>
      <w:r w:rsidRPr="001605D1">
        <w:rPr>
          <w:rFonts w:ascii="StobiSerif Regular" w:hAnsi="StobiSerif Regular" w:cs="Arial"/>
          <w:sz w:val="22"/>
        </w:rPr>
        <w:t>, за отстранување на констатираните недостатоци и неправилности во примената на Законот за социјалната заштита, подзаконските,</w:t>
      </w:r>
      <w:r w:rsidRPr="001605D1">
        <w:rPr>
          <w:rFonts w:ascii="StobiSerif Regular" w:hAnsi="StobiSerif Regular"/>
          <w:sz w:val="22"/>
        </w:rPr>
        <w:t xml:space="preserve"> </w:t>
      </w:r>
      <w:r w:rsidRPr="001605D1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Pr="001605D1">
        <w:rPr>
          <w:rFonts w:ascii="StobiSerif Regular" w:hAnsi="StobiSerif Regular"/>
          <w:sz w:val="22"/>
        </w:rPr>
        <w:t> </w:t>
      </w:r>
      <w:r w:rsidRPr="001605D1"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9045A2" w:rsidRPr="001605D1" w:rsidRDefault="009045A2" w:rsidP="00B05968">
      <w:pPr>
        <w:spacing w:before="200" w:after="10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1605D1">
        <w:rPr>
          <w:rFonts w:ascii="StobiSerif Regular" w:hAnsi="StobiSerif Regular"/>
          <w:sz w:val="22"/>
          <w:szCs w:val="22"/>
          <w:lang w:val="ru-RU"/>
        </w:rPr>
        <w:t xml:space="preserve">           1. </w:t>
      </w:r>
      <w:r w:rsidRPr="001605D1">
        <w:rPr>
          <w:rFonts w:ascii="StobiSerif Regular" w:hAnsi="StobiSerif Regular" w:cs="StobiSerif Regular"/>
          <w:sz w:val="22"/>
          <w:szCs w:val="22"/>
          <w:lang w:val="ru-RU"/>
        </w:rPr>
        <w:t xml:space="preserve">Центарот во </w:t>
      </w:r>
      <w:r w:rsidRPr="001605D1">
        <w:rPr>
          <w:rFonts w:ascii="StobiSerif Regular" w:hAnsi="StobiSerif Regular" w:cs="StobiSerif Regular"/>
          <w:sz w:val="22"/>
          <w:szCs w:val="22"/>
          <w:lang w:val="mk-MK"/>
        </w:rPr>
        <w:t xml:space="preserve">сите </w:t>
      </w:r>
      <w:r w:rsidRPr="001605D1">
        <w:rPr>
          <w:rFonts w:ascii="StobiSerif Regular" w:hAnsi="StobiSerif Regular" w:cs="StobiSerif Regular"/>
          <w:sz w:val="22"/>
          <w:szCs w:val="22"/>
          <w:lang w:val="ru-RU"/>
        </w:rPr>
        <w:t>предмети на корисниците на услугите на лична асистенција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>, да изготви временски распоред на користење на услугата во текот на месецот, одреден од страна на корисникот во соработка со личниот асистент, координаторот и стручниот работник од Центарот, согласно член 76 и 106 од Законот, и член 15 од Правилникот за начинот и обемот на социјалните услуги, нормативите и стандардите за давање на социјалните  услуги лична асистенција (,, Службен весник на Република Северна Македонија,, број 264/219).</w:t>
      </w:r>
    </w:p>
    <w:p w:rsidR="009045A2" w:rsidRDefault="009045A2" w:rsidP="00B05968">
      <w:pPr>
        <w:pStyle w:val="Normal1"/>
        <w:jc w:val="both"/>
        <w:rPr>
          <w:b/>
          <w:color w:val="000000"/>
        </w:rPr>
      </w:pPr>
      <w:r w:rsidRPr="001605D1">
        <w:rPr>
          <w:b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9045A2" w:rsidRPr="001605D1" w:rsidRDefault="009045A2" w:rsidP="00CC0841">
      <w:pPr>
        <w:pStyle w:val="NormalWeb"/>
        <w:spacing w:before="0" w:after="0"/>
        <w:ind w:firstLine="502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</w:t>
      </w:r>
      <w:r w:rsidRPr="00851039">
        <w:rPr>
          <w:rFonts w:ascii="StobiSerif Regular" w:hAnsi="StobiSerif Regular" w:cs="StobiSerif Regular"/>
          <w:sz w:val="22"/>
          <w:szCs w:val="22"/>
          <w:lang w:val="ru-RU"/>
        </w:rPr>
        <w:t>2.</w:t>
      </w:r>
      <w:r w:rsidRPr="00851039">
        <w:rPr>
          <w:rFonts w:ascii="StobiSerif Regular" w:hAnsi="StobiSerif Regular" w:cs="StobiSerif Regular"/>
          <w:sz w:val="22"/>
          <w:szCs w:val="22"/>
        </w:rPr>
        <w:t>Центарот</w:t>
      </w:r>
      <w:r w:rsidRPr="00851039">
        <w:rPr>
          <w:rFonts w:ascii="StobiSerif Regular" w:hAnsi="StobiSerif Regular" w:cs="StobiSerif Regular"/>
          <w:sz w:val="22"/>
          <w:szCs w:val="22"/>
          <w:lang w:val="ru-RU"/>
        </w:rPr>
        <w:t xml:space="preserve">, при преиспитувањето на фактите и условите во текот на користење на услугата лична асистенција, односно при непосредно извршен вид во домот на корисникот, во записникот да констатира дека увидот е извршен во временскиот распоред за користење на услугата одреден од страна на корисникот, да утврди дали услугата се дава континуирано и квалитетно и согласно потребите на корисникот, </w:t>
      </w:r>
      <w:r w:rsidRPr="00851039">
        <w:rPr>
          <w:rFonts w:ascii="StobiSerif Regular" w:hAnsi="StobiSerif Regular" w:cs="StobiSerif Regular"/>
          <w:sz w:val="22"/>
          <w:szCs w:val="22"/>
        </w:rPr>
        <w:t xml:space="preserve"> согласно  член 76,  274 став 2 од Законот за социјалната заштита</w:t>
      </w:r>
      <w:r w:rsidRPr="00851039">
        <w:rPr>
          <w:rFonts w:ascii="StobiSerif Regular" w:hAnsi="StobiSerif Regular"/>
          <w:sz w:val="22"/>
          <w:szCs w:val="22"/>
        </w:rPr>
        <w:t xml:space="preserve"> и член 15 од 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851039">
        <w:rPr>
          <w:rFonts w:ascii="StobiSerif Regular" w:hAnsi="StobiSerif Regular" w:cs="Arial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 лична асистенција („Службен весник на Република Северна Македонија,, број 264</w:t>
      </w:r>
      <w:r w:rsidRPr="00851039"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851039">
        <w:rPr>
          <w:rFonts w:ascii="StobiSerif Regular" w:hAnsi="StobiSerif Regular" w:cs="Arial"/>
          <w:sz w:val="22"/>
          <w:szCs w:val="22"/>
        </w:rPr>
        <w:t>2019</w:t>
      </w:r>
      <w:r w:rsidRPr="001605D1">
        <w:rPr>
          <w:rFonts w:ascii="StobiSerif Regular" w:hAnsi="StobiSerif Regular" w:cs="Arial"/>
          <w:sz w:val="22"/>
          <w:szCs w:val="22"/>
        </w:rPr>
        <w:t>).</w:t>
      </w:r>
    </w:p>
    <w:p w:rsidR="009045A2" w:rsidRPr="001605D1" w:rsidRDefault="009045A2" w:rsidP="006D44D0">
      <w:pPr>
        <w:pStyle w:val="Normal1"/>
        <w:jc w:val="both"/>
        <w:rPr>
          <w:b/>
          <w:color w:val="000000"/>
        </w:rPr>
      </w:pPr>
      <w:r w:rsidRPr="001605D1">
        <w:rPr>
          <w:b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9045A2" w:rsidRPr="00E97AC5" w:rsidRDefault="009045A2" w:rsidP="00771146">
      <w:pPr>
        <w:spacing w:before="200" w:after="10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1605D1">
        <w:rPr>
          <w:rFonts w:ascii="StobiSerif Regular" w:hAnsi="StobiSerif Regular"/>
          <w:sz w:val="22"/>
          <w:szCs w:val="22"/>
          <w:lang w:val="ru-RU"/>
        </w:rPr>
        <w:t xml:space="preserve">                3.Центарот, да врши исплата  на дав</w:t>
      </w:r>
      <w:r w:rsidRPr="001605D1">
        <w:rPr>
          <w:rFonts w:ascii="StobiSerif Regular" w:hAnsi="StobiSerif Regular"/>
          <w:sz w:val="22"/>
          <w:szCs w:val="22"/>
        </w:rPr>
        <w:t>a</w:t>
      </w:r>
      <w:r w:rsidRPr="001605D1">
        <w:rPr>
          <w:rFonts w:ascii="StobiSerif Regular" w:hAnsi="StobiSerif Regular"/>
          <w:sz w:val="22"/>
          <w:szCs w:val="22"/>
          <w:lang w:val="ru-RU"/>
        </w:rPr>
        <w:t xml:space="preserve">телот на услугата лична асистенција, врз основа на месечен извештај кој </w:t>
      </w:r>
      <w:r>
        <w:rPr>
          <w:rFonts w:ascii="StobiSerif Regular" w:hAnsi="StobiSerif Regular"/>
          <w:sz w:val="22"/>
          <w:szCs w:val="22"/>
          <w:lang w:val="ru-RU"/>
        </w:rPr>
        <w:t>покрај</w:t>
      </w:r>
      <w:r w:rsidRPr="001605D1">
        <w:rPr>
          <w:rFonts w:ascii="StobiSerif Regular" w:hAnsi="StobiSerif Regular"/>
          <w:sz w:val="22"/>
          <w:szCs w:val="22"/>
          <w:lang w:val="ru-RU"/>
        </w:rPr>
        <w:t xml:space="preserve"> вкупен број на часови доставена услуга,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 w:rsidRPr="001605D1">
        <w:rPr>
          <w:rFonts w:ascii="StobiSerif Regular" w:hAnsi="StobiSerif Regular"/>
          <w:sz w:val="22"/>
          <w:szCs w:val="22"/>
          <w:lang w:val="ru-RU"/>
        </w:rPr>
        <w:t xml:space="preserve"> содржи податоци за вид ( основни и инструментални активности) и траење на услугата дадена од личниот асистент на корисникот, односно да утврди дали услугата се дава согласно индивидуалниот план, листата на активности за остварување на услугата и временскиот распоред на користење на услугата во текот на месецот, 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согласно член 76 и 106 од Законот, и член 15, член 25 став 1 алинеја 11 и член 28 став 1 алинеја 1 од  Правилникот за начинот и обемот на социјалните услуги , норматите и стандардите за давање на социјалните услуги лична асистенција (,, Службен весник на Република Северна Македонија ,, број 264/2019).</w:t>
      </w:r>
    </w:p>
    <w:p w:rsidR="009045A2" w:rsidRPr="001605D1" w:rsidRDefault="009045A2" w:rsidP="00E97AC5">
      <w:pPr>
        <w:pStyle w:val="Normal1"/>
        <w:jc w:val="both"/>
        <w:rPr>
          <w:b/>
          <w:color w:val="000000"/>
        </w:rPr>
      </w:pPr>
      <w:r w:rsidRPr="001605D1">
        <w:rPr>
          <w:b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9045A2" w:rsidRPr="001605D1" w:rsidRDefault="009045A2" w:rsidP="004206C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            4. Раководното или друго овластено лице во установата за социјална заштита,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9045A2" w:rsidRPr="001605D1" w:rsidRDefault="009045A2" w:rsidP="004206C5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045A2" w:rsidRPr="001605D1" w:rsidRDefault="009045A2" w:rsidP="008F31D0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            5.Жалбата изјавена против ова решение, не го одлага неговото извршување.</w:t>
      </w:r>
      <w:r w:rsidRPr="001605D1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</w:p>
    <w:p w:rsidR="009045A2" w:rsidRPr="001605D1" w:rsidRDefault="009045A2" w:rsidP="00943648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605D1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</w:t>
      </w:r>
    </w:p>
    <w:p w:rsidR="009045A2" w:rsidRPr="001605D1" w:rsidRDefault="009045A2" w:rsidP="004206C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1605D1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9045A2" w:rsidRPr="001605D1" w:rsidRDefault="009045A2" w:rsidP="004206C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1605D1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</w:t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9045A2" w:rsidRPr="001605D1" w:rsidRDefault="009045A2" w:rsidP="006D1181">
      <w:pPr>
        <w:pStyle w:val="Normal2"/>
        <w:spacing w:before="200" w:after="100" w:line="240" w:lineRule="auto"/>
        <w:ind w:left="90" w:hanging="567"/>
        <w:jc w:val="both"/>
        <w:rPr>
          <w:color w:val="000000"/>
        </w:rPr>
      </w:pPr>
      <w:r w:rsidRPr="001605D1">
        <w:t xml:space="preserve">  </w:t>
      </w:r>
      <w:r w:rsidRPr="001605D1">
        <w:rPr>
          <w:rFonts w:cs="Arial"/>
        </w:rPr>
        <w:tab/>
        <w:t xml:space="preserve">   </w:t>
      </w:r>
      <w:r>
        <w:rPr>
          <w:rFonts w:cs="Arial"/>
        </w:rPr>
        <w:t xml:space="preserve">       </w:t>
      </w:r>
      <w:r w:rsidRPr="001605D1">
        <w:rPr>
          <w:rFonts w:cs="Arial"/>
        </w:rPr>
        <w:t xml:space="preserve">Секторот за инспекциски надзор во областа на социјалната заштита и заштита на децата при Министерството за социјална политика,демографија и млади, врз основа на член 329 став 1 алинеја 3 од Законот за социјалната заштита, </w:t>
      </w:r>
      <w:r w:rsidRPr="001605D1">
        <w:rPr>
          <w:lang w:val="ru-RU"/>
        </w:rPr>
        <w:t>преку</w:t>
      </w:r>
      <w:r w:rsidRPr="001605D1">
        <w:rPr>
          <w:rFonts w:cs="StobiSerif"/>
          <w:lang w:val="ru-RU"/>
        </w:rPr>
        <w:t xml:space="preserve"> </w:t>
      </w:r>
      <w:r w:rsidRPr="001605D1">
        <w:rPr>
          <w:lang w:val="ru-RU"/>
        </w:rPr>
        <w:t xml:space="preserve">инспекторите Зоранчо Стојанов-Главен инспектор со службена легитимација број 28- 0001,  Мијалче  Стојанов - инспектор за социјална заштита со службена легитимација број 28-0005 и Елена Јанчева - инспектор за социјална заштита со службена легитимација број 28-0020, </w:t>
      </w:r>
      <w:r w:rsidRPr="001605D1">
        <w:rPr>
          <w:rFonts w:cs="Arial"/>
        </w:rPr>
        <w:t xml:space="preserve">изврши вонреден инспекциски надзор над субјектот на инспекциски надзор  ЈУ Центар за социјална работа Виница и состави Записник ИП1 број </w:t>
      </w:r>
      <w:r w:rsidRPr="001605D1">
        <w:rPr>
          <w:rFonts w:cs="Arial"/>
          <w:lang w:val="ru-RU"/>
        </w:rPr>
        <w:t xml:space="preserve">16-15 </w:t>
      </w:r>
      <w:r w:rsidRPr="001605D1">
        <w:rPr>
          <w:rFonts w:cs="Arial"/>
        </w:rPr>
        <w:t xml:space="preserve">од 29.11.2024 година, во кој се констатирани недостатоци и неправилности </w:t>
      </w:r>
      <w:r w:rsidRPr="001605D1">
        <w:rPr>
          <w:color w:val="000000"/>
        </w:rPr>
        <w:t>во постапката за остварување и користење на услугите на лична асистенција, по поднесена анонимна иницијатива за спроведување на вонреден инспекциски надзор ИП1 број 16-15 од 22.11.2024 година.</w:t>
      </w:r>
    </w:p>
    <w:p w:rsidR="009045A2" w:rsidRPr="001605D1" w:rsidRDefault="009045A2" w:rsidP="006D1181">
      <w:pPr>
        <w:pStyle w:val="ObrListBr1"/>
        <w:numPr>
          <w:ilvl w:val="0"/>
          <w:numId w:val="0"/>
        </w:numPr>
        <w:tabs>
          <w:tab w:val="left" w:pos="720"/>
        </w:tabs>
        <w:rPr>
          <w:rFonts w:ascii="StobiSerif Regular" w:hAnsi="StobiSerif Regular"/>
          <w:sz w:val="22"/>
        </w:rPr>
      </w:pPr>
      <w:r w:rsidRPr="001605D1">
        <w:rPr>
          <w:rFonts w:ascii="StobiSerif Regular" w:hAnsi="StobiSerif Regular"/>
          <w:sz w:val="22"/>
        </w:rPr>
        <w:t xml:space="preserve">              </w:t>
      </w:r>
      <w:r w:rsidRPr="001605D1">
        <w:rPr>
          <w:rFonts w:ascii="StobiSerif Regular" w:hAnsi="StobiSerif Regular"/>
          <w:sz w:val="22"/>
          <w:lang w:val="ru-RU"/>
        </w:rPr>
        <w:t xml:space="preserve"> </w:t>
      </w:r>
      <w:r w:rsidRPr="001605D1">
        <w:rPr>
          <w:rFonts w:ascii="StobiSerif Regular" w:hAnsi="StobiSerif Regular"/>
          <w:sz w:val="22"/>
        </w:rPr>
        <w:t>Фактичката состојба е утврдена врз основа на увид во списите во предметот .</w:t>
      </w:r>
    </w:p>
    <w:p w:rsidR="009045A2" w:rsidRPr="001605D1" w:rsidRDefault="009045A2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605D1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9045A2" w:rsidRPr="001605D1" w:rsidRDefault="009045A2" w:rsidP="00F9116E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 w:rsidRPr="001605D1"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9045A2" w:rsidRPr="001605D1" w:rsidRDefault="009045A2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9045A2" w:rsidRPr="001605D1" w:rsidRDefault="009045A2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605D1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9045A2" w:rsidRPr="001605D1" w:rsidRDefault="009045A2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605D1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социјална политика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демографија и млади под ИП1 број </w:t>
      </w:r>
      <w:r w:rsidRPr="001605D1">
        <w:rPr>
          <w:rFonts w:ascii="StobiSerif Regular" w:hAnsi="StobiSerif Regular" w:cs="Arial"/>
          <w:sz w:val="22"/>
          <w:szCs w:val="22"/>
          <w:lang w:val="ru-RU"/>
        </w:rPr>
        <w:t>16-15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 xml:space="preserve"> од 06.12.2024 година.</w:t>
      </w:r>
    </w:p>
    <w:p w:rsidR="009045A2" w:rsidRPr="001605D1" w:rsidRDefault="009045A2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045A2" w:rsidRPr="001605D1" w:rsidRDefault="009045A2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045A2" w:rsidRPr="001605D1" w:rsidRDefault="009045A2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9045A2" w:rsidRPr="001605D1" w:rsidRDefault="009045A2" w:rsidP="00F9116E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1605D1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Инспектори за социјална заштита:</w:t>
      </w:r>
    </w:p>
    <w:p w:rsidR="009045A2" w:rsidRPr="001605D1" w:rsidRDefault="009045A2" w:rsidP="00F9116E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1605D1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</w:t>
      </w:r>
      <w:r w:rsidRPr="001605D1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9045A2" w:rsidRPr="001605D1" w:rsidRDefault="009045A2" w:rsidP="004206C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                              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Зоран Стојанов-Главен инспектор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Мијалче Стојанов-инспектор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                                                 </w:t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</w:t>
      </w:r>
      <w:r w:rsidRPr="001605D1">
        <w:rPr>
          <w:rFonts w:ascii="StobiSerif Regular" w:hAnsi="StobiSerif Regular" w:cs="Arial"/>
          <w:sz w:val="22"/>
          <w:szCs w:val="22"/>
          <w:lang w:val="mk-MK"/>
        </w:rPr>
        <w:t>Елена Јанчева-инспектор</w:t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                                            </w:t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1605D1"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9045A2" w:rsidRPr="001605D1" w:rsidRDefault="009045A2" w:rsidP="004206C5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605D1">
        <w:rPr>
          <w:rFonts w:ascii="StobiSerif Regular" w:hAnsi="StobiSerif Regular" w:cs="StobiSerif"/>
          <w:b/>
          <w:sz w:val="22"/>
          <w:szCs w:val="22"/>
          <w:lang w:val="ru-RU"/>
        </w:rPr>
        <w:t xml:space="preserve">  </w:t>
      </w:r>
      <w:r w:rsidRPr="001605D1">
        <w:rPr>
          <w:rFonts w:ascii="StobiSerif Regular" w:hAnsi="StobiSerif Regular" w:cs="StobiSerif"/>
          <w:b/>
          <w:sz w:val="22"/>
          <w:szCs w:val="22"/>
          <w:lang w:val="mk-MK"/>
        </w:rPr>
        <w:t xml:space="preserve">    </w:t>
      </w:r>
      <w:r w:rsidRPr="001605D1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</w:t>
      </w:r>
    </w:p>
    <w:p w:rsidR="009045A2" w:rsidRPr="001605D1" w:rsidRDefault="009045A2" w:rsidP="004206C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9045A2" w:rsidRPr="001605D1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A2" w:rsidRDefault="009045A2" w:rsidP="006702D3">
      <w:r>
        <w:separator/>
      </w:r>
    </w:p>
  </w:endnote>
  <w:endnote w:type="continuationSeparator" w:id="0">
    <w:p w:rsidR="009045A2" w:rsidRDefault="009045A2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5A2" w:rsidRDefault="009045A2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316.75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9045A2" w:rsidRDefault="009045A2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A2" w:rsidRDefault="009045A2" w:rsidP="006702D3">
      <w:r>
        <w:separator/>
      </w:r>
    </w:p>
  </w:footnote>
  <w:footnote w:type="continuationSeparator" w:id="0">
    <w:p w:rsidR="009045A2" w:rsidRDefault="009045A2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A37FB7"/>
    <w:multiLevelType w:val="hybridMultilevel"/>
    <w:tmpl w:val="1F1CE48C"/>
    <w:lvl w:ilvl="0" w:tplc="750E193A">
      <w:start w:val="3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218E"/>
    <w:rsid w:val="00002245"/>
    <w:rsid w:val="000032BE"/>
    <w:rsid w:val="00010424"/>
    <w:rsid w:val="00023E3E"/>
    <w:rsid w:val="00030441"/>
    <w:rsid w:val="0003070A"/>
    <w:rsid w:val="00032414"/>
    <w:rsid w:val="00037859"/>
    <w:rsid w:val="0004188A"/>
    <w:rsid w:val="00047C06"/>
    <w:rsid w:val="0006521C"/>
    <w:rsid w:val="00065A68"/>
    <w:rsid w:val="000669D2"/>
    <w:rsid w:val="00092FAA"/>
    <w:rsid w:val="00095C8E"/>
    <w:rsid w:val="000B3E47"/>
    <w:rsid w:val="000B4D83"/>
    <w:rsid w:val="000D5173"/>
    <w:rsid w:val="000F68EB"/>
    <w:rsid w:val="00114D69"/>
    <w:rsid w:val="00124CFD"/>
    <w:rsid w:val="001310F7"/>
    <w:rsid w:val="00136C2D"/>
    <w:rsid w:val="0014152D"/>
    <w:rsid w:val="00143696"/>
    <w:rsid w:val="0014728F"/>
    <w:rsid w:val="0015105E"/>
    <w:rsid w:val="001605D1"/>
    <w:rsid w:val="001663FC"/>
    <w:rsid w:val="001815EA"/>
    <w:rsid w:val="00182B23"/>
    <w:rsid w:val="00196345"/>
    <w:rsid w:val="00196D3A"/>
    <w:rsid w:val="001A0430"/>
    <w:rsid w:val="001C5949"/>
    <w:rsid w:val="001C7A61"/>
    <w:rsid w:val="001D6A91"/>
    <w:rsid w:val="001E1C21"/>
    <w:rsid w:val="001E6264"/>
    <w:rsid w:val="001F65CC"/>
    <w:rsid w:val="00210D5B"/>
    <w:rsid w:val="00215BB0"/>
    <w:rsid w:val="00231887"/>
    <w:rsid w:val="00235643"/>
    <w:rsid w:val="00240E93"/>
    <w:rsid w:val="002522CE"/>
    <w:rsid w:val="002532AF"/>
    <w:rsid w:val="00266665"/>
    <w:rsid w:val="00275C93"/>
    <w:rsid w:val="00280584"/>
    <w:rsid w:val="00286127"/>
    <w:rsid w:val="00287962"/>
    <w:rsid w:val="002B0055"/>
    <w:rsid w:val="002C2652"/>
    <w:rsid w:val="002D7E8F"/>
    <w:rsid w:val="002E390B"/>
    <w:rsid w:val="002E5EF7"/>
    <w:rsid w:val="002F6373"/>
    <w:rsid w:val="00310B29"/>
    <w:rsid w:val="00315D42"/>
    <w:rsid w:val="003329A2"/>
    <w:rsid w:val="00354037"/>
    <w:rsid w:val="003565F8"/>
    <w:rsid w:val="00360FF0"/>
    <w:rsid w:val="00362AE0"/>
    <w:rsid w:val="003703F7"/>
    <w:rsid w:val="003708EA"/>
    <w:rsid w:val="003826A1"/>
    <w:rsid w:val="00395DD3"/>
    <w:rsid w:val="003A66E9"/>
    <w:rsid w:val="003B6B25"/>
    <w:rsid w:val="003C7994"/>
    <w:rsid w:val="003E24D4"/>
    <w:rsid w:val="003F05D1"/>
    <w:rsid w:val="00400E18"/>
    <w:rsid w:val="004206C5"/>
    <w:rsid w:val="00426E34"/>
    <w:rsid w:val="00435FAC"/>
    <w:rsid w:val="0045059A"/>
    <w:rsid w:val="0046085C"/>
    <w:rsid w:val="00465416"/>
    <w:rsid w:val="00474D53"/>
    <w:rsid w:val="0047657D"/>
    <w:rsid w:val="00491537"/>
    <w:rsid w:val="00492104"/>
    <w:rsid w:val="004A129E"/>
    <w:rsid w:val="004A1551"/>
    <w:rsid w:val="004A4AF2"/>
    <w:rsid w:val="004B37BB"/>
    <w:rsid w:val="004C7558"/>
    <w:rsid w:val="004C7AA3"/>
    <w:rsid w:val="004D3A05"/>
    <w:rsid w:val="004D4DED"/>
    <w:rsid w:val="004E5FD8"/>
    <w:rsid w:val="00504FCE"/>
    <w:rsid w:val="005078DD"/>
    <w:rsid w:val="00512566"/>
    <w:rsid w:val="00522219"/>
    <w:rsid w:val="00531EDA"/>
    <w:rsid w:val="00535D86"/>
    <w:rsid w:val="00544FD5"/>
    <w:rsid w:val="00545F38"/>
    <w:rsid w:val="005516E7"/>
    <w:rsid w:val="0055397B"/>
    <w:rsid w:val="00560C22"/>
    <w:rsid w:val="00564763"/>
    <w:rsid w:val="00572CCB"/>
    <w:rsid w:val="00577CFB"/>
    <w:rsid w:val="00580482"/>
    <w:rsid w:val="005850AB"/>
    <w:rsid w:val="00590977"/>
    <w:rsid w:val="00592E0D"/>
    <w:rsid w:val="0059773E"/>
    <w:rsid w:val="005A1AD7"/>
    <w:rsid w:val="005B4E5A"/>
    <w:rsid w:val="005B6CFE"/>
    <w:rsid w:val="005C6CF7"/>
    <w:rsid w:val="005C6D55"/>
    <w:rsid w:val="005C717B"/>
    <w:rsid w:val="005D02F8"/>
    <w:rsid w:val="005D62A2"/>
    <w:rsid w:val="005E6691"/>
    <w:rsid w:val="005F0595"/>
    <w:rsid w:val="00600C62"/>
    <w:rsid w:val="00600EFC"/>
    <w:rsid w:val="00603730"/>
    <w:rsid w:val="00613E00"/>
    <w:rsid w:val="00614D6B"/>
    <w:rsid w:val="0062434B"/>
    <w:rsid w:val="00630624"/>
    <w:rsid w:val="00635194"/>
    <w:rsid w:val="00635E0E"/>
    <w:rsid w:val="006438F9"/>
    <w:rsid w:val="00650EF9"/>
    <w:rsid w:val="00651325"/>
    <w:rsid w:val="006702D3"/>
    <w:rsid w:val="0067474E"/>
    <w:rsid w:val="00677C7E"/>
    <w:rsid w:val="0068049A"/>
    <w:rsid w:val="00680E55"/>
    <w:rsid w:val="00681C32"/>
    <w:rsid w:val="006832E5"/>
    <w:rsid w:val="00686FF9"/>
    <w:rsid w:val="006A0FAC"/>
    <w:rsid w:val="006A7472"/>
    <w:rsid w:val="006A74E7"/>
    <w:rsid w:val="006B048C"/>
    <w:rsid w:val="006B5820"/>
    <w:rsid w:val="006C68B1"/>
    <w:rsid w:val="006D1181"/>
    <w:rsid w:val="006D3714"/>
    <w:rsid w:val="006D44D0"/>
    <w:rsid w:val="006E2CC1"/>
    <w:rsid w:val="006E5DFF"/>
    <w:rsid w:val="007006A1"/>
    <w:rsid w:val="0070091D"/>
    <w:rsid w:val="00701A3F"/>
    <w:rsid w:val="007269DC"/>
    <w:rsid w:val="00743456"/>
    <w:rsid w:val="007452AB"/>
    <w:rsid w:val="00755098"/>
    <w:rsid w:val="00760378"/>
    <w:rsid w:val="00771146"/>
    <w:rsid w:val="007736BA"/>
    <w:rsid w:val="00774CA8"/>
    <w:rsid w:val="007777ED"/>
    <w:rsid w:val="00791780"/>
    <w:rsid w:val="007959A1"/>
    <w:rsid w:val="007A0BBD"/>
    <w:rsid w:val="007A361D"/>
    <w:rsid w:val="007A712C"/>
    <w:rsid w:val="007C32E1"/>
    <w:rsid w:val="007C682F"/>
    <w:rsid w:val="007D3E1C"/>
    <w:rsid w:val="00817654"/>
    <w:rsid w:val="0082306A"/>
    <w:rsid w:val="00823AEA"/>
    <w:rsid w:val="00824513"/>
    <w:rsid w:val="008245A5"/>
    <w:rsid w:val="00831FC4"/>
    <w:rsid w:val="00833FA4"/>
    <w:rsid w:val="00837FEF"/>
    <w:rsid w:val="0084342C"/>
    <w:rsid w:val="00851039"/>
    <w:rsid w:val="008727E5"/>
    <w:rsid w:val="008818DE"/>
    <w:rsid w:val="00883913"/>
    <w:rsid w:val="00884D61"/>
    <w:rsid w:val="00894333"/>
    <w:rsid w:val="008A019B"/>
    <w:rsid w:val="008B0C6A"/>
    <w:rsid w:val="008B10EE"/>
    <w:rsid w:val="008B2BEB"/>
    <w:rsid w:val="008C5B8A"/>
    <w:rsid w:val="008C78BE"/>
    <w:rsid w:val="008D2D5B"/>
    <w:rsid w:val="008E20D3"/>
    <w:rsid w:val="008E5078"/>
    <w:rsid w:val="008F0109"/>
    <w:rsid w:val="008F31D0"/>
    <w:rsid w:val="009045A2"/>
    <w:rsid w:val="0090669F"/>
    <w:rsid w:val="00910501"/>
    <w:rsid w:val="00910B51"/>
    <w:rsid w:val="00924826"/>
    <w:rsid w:val="009333A0"/>
    <w:rsid w:val="00933FF6"/>
    <w:rsid w:val="0093402A"/>
    <w:rsid w:val="00935F5C"/>
    <w:rsid w:val="00941BE9"/>
    <w:rsid w:val="00943648"/>
    <w:rsid w:val="0096121D"/>
    <w:rsid w:val="00962FA0"/>
    <w:rsid w:val="009774D7"/>
    <w:rsid w:val="009824C2"/>
    <w:rsid w:val="00985156"/>
    <w:rsid w:val="00987DC5"/>
    <w:rsid w:val="00995176"/>
    <w:rsid w:val="009A02FA"/>
    <w:rsid w:val="009C4C59"/>
    <w:rsid w:val="009C5791"/>
    <w:rsid w:val="009E1CB4"/>
    <w:rsid w:val="009E45E2"/>
    <w:rsid w:val="009F53B9"/>
    <w:rsid w:val="00A13256"/>
    <w:rsid w:val="00A1466A"/>
    <w:rsid w:val="00A24218"/>
    <w:rsid w:val="00A2666F"/>
    <w:rsid w:val="00A34270"/>
    <w:rsid w:val="00A46FB3"/>
    <w:rsid w:val="00A5304E"/>
    <w:rsid w:val="00A54718"/>
    <w:rsid w:val="00A62A97"/>
    <w:rsid w:val="00A71A11"/>
    <w:rsid w:val="00A7411F"/>
    <w:rsid w:val="00A90DCA"/>
    <w:rsid w:val="00AB3AAC"/>
    <w:rsid w:val="00AC0A36"/>
    <w:rsid w:val="00AC124F"/>
    <w:rsid w:val="00AC3F95"/>
    <w:rsid w:val="00AC4AF2"/>
    <w:rsid w:val="00AC55D2"/>
    <w:rsid w:val="00AC7EFD"/>
    <w:rsid w:val="00AD7747"/>
    <w:rsid w:val="00AE0317"/>
    <w:rsid w:val="00AE57E7"/>
    <w:rsid w:val="00AF5B24"/>
    <w:rsid w:val="00B05968"/>
    <w:rsid w:val="00B06037"/>
    <w:rsid w:val="00B23D5B"/>
    <w:rsid w:val="00B31D5A"/>
    <w:rsid w:val="00B324CE"/>
    <w:rsid w:val="00B37814"/>
    <w:rsid w:val="00B4610A"/>
    <w:rsid w:val="00B47F04"/>
    <w:rsid w:val="00B5060B"/>
    <w:rsid w:val="00B54D51"/>
    <w:rsid w:val="00B73558"/>
    <w:rsid w:val="00B75653"/>
    <w:rsid w:val="00B96BD4"/>
    <w:rsid w:val="00BA22EC"/>
    <w:rsid w:val="00BA71A1"/>
    <w:rsid w:val="00BB4225"/>
    <w:rsid w:val="00BD4AFC"/>
    <w:rsid w:val="00BD70E4"/>
    <w:rsid w:val="00BE1248"/>
    <w:rsid w:val="00BF3D11"/>
    <w:rsid w:val="00C13EF7"/>
    <w:rsid w:val="00C1539A"/>
    <w:rsid w:val="00C17297"/>
    <w:rsid w:val="00C31381"/>
    <w:rsid w:val="00C36C56"/>
    <w:rsid w:val="00C442D6"/>
    <w:rsid w:val="00C55F03"/>
    <w:rsid w:val="00C56EC5"/>
    <w:rsid w:val="00C744FC"/>
    <w:rsid w:val="00C83CD7"/>
    <w:rsid w:val="00C83E0B"/>
    <w:rsid w:val="00CA6633"/>
    <w:rsid w:val="00CB334C"/>
    <w:rsid w:val="00CB5BEA"/>
    <w:rsid w:val="00CC0841"/>
    <w:rsid w:val="00CC64BC"/>
    <w:rsid w:val="00CD55E2"/>
    <w:rsid w:val="00CE5EFD"/>
    <w:rsid w:val="00CF4403"/>
    <w:rsid w:val="00CF4F25"/>
    <w:rsid w:val="00CF66DE"/>
    <w:rsid w:val="00D02A6E"/>
    <w:rsid w:val="00D07E84"/>
    <w:rsid w:val="00D10D47"/>
    <w:rsid w:val="00D16733"/>
    <w:rsid w:val="00D176FE"/>
    <w:rsid w:val="00D44F87"/>
    <w:rsid w:val="00D52D5B"/>
    <w:rsid w:val="00D6262A"/>
    <w:rsid w:val="00D70ABB"/>
    <w:rsid w:val="00D76AA5"/>
    <w:rsid w:val="00D823F3"/>
    <w:rsid w:val="00D82F1F"/>
    <w:rsid w:val="00DA0D4F"/>
    <w:rsid w:val="00DA540C"/>
    <w:rsid w:val="00DB005E"/>
    <w:rsid w:val="00DB19C4"/>
    <w:rsid w:val="00DC1458"/>
    <w:rsid w:val="00DC145F"/>
    <w:rsid w:val="00DC3251"/>
    <w:rsid w:val="00DC6622"/>
    <w:rsid w:val="00DD196C"/>
    <w:rsid w:val="00DF6052"/>
    <w:rsid w:val="00DF7FA1"/>
    <w:rsid w:val="00E15F3A"/>
    <w:rsid w:val="00E23CDE"/>
    <w:rsid w:val="00E2433B"/>
    <w:rsid w:val="00E33383"/>
    <w:rsid w:val="00E3532A"/>
    <w:rsid w:val="00E46910"/>
    <w:rsid w:val="00E709B6"/>
    <w:rsid w:val="00E71918"/>
    <w:rsid w:val="00E71D96"/>
    <w:rsid w:val="00E73F98"/>
    <w:rsid w:val="00E82DC0"/>
    <w:rsid w:val="00E95BEE"/>
    <w:rsid w:val="00E97AC5"/>
    <w:rsid w:val="00E97C1D"/>
    <w:rsid w:val="00EA6C84"/>
    <w:rsid w:val="00EC4465"/>
    <w:rsid w:val="00EE4FDB"/>
    <w:rsid w:val="00EE7B82"/>
    <w:rsid w:val="00EF310E"/>
    <w:rsid w:val="00EF3E0F"/>
    <w:rsid w:val="00EF7722"/>
    <w:rsid w:val="00F00CAD"/>
    <w:rsid w:val="00F159F3"/>
    <w:rsid w:val="00F15B73"/>
    <w:rsid w:val="00F20987"/>
    <w:rsid w:val="00F26F5A"/>
    <w:rsid w:val="00F2767D"/>
    <w:rsid w:val="00F315CA"/>
    <w:rsid w:val="00F37062"/>
    <w:rsid w:val="00F42176"/>
    <w:rsid w:val="00F457F7"/>
    <w:rsid w:val="00F47E22"/>
    <w:rsid w:val="00F50382"/>
    <w:rsid w:val="00F50C50"/>
    <w:rsid w:val="00F5141B"/>
    <w:rsid w:val="00F52A23"/>
    <w:rsid w:val="00F52B1A"/>
    <w:rsid w:val="00F65F6E"/>
    <w:rsid w:val="00F75193"/>
    <w:rsid w:val="00F9116E"/>
    <w:rsid w:val="00F97E57"/>
    <w:rsid w:val="00FA2EAD"/>
    <w:rsid w:val="00FA44F2"/>
    <w:rsid w:val="00FA7A97"/>
    <w:rsid w:val="00FB1B1E"/>
    <w:rsid w:val="00FB5D47"/>
    <w:rsid w:val="00FC69E3"/>
    <w:rsid w:val="00FE65E4"/>
    <w:rsid w:val="00FF536C"/>
    <w:rsid w:val="00FF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5CC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65CC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65CC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65CC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spacing w:after="100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customStyle="1" w:styleId="Normal2">
    <w:name w:val="Normal2"/>
    <w:uiPriority w:val="99"/>
    <w:rsid w:val="006D1181"/>
    <w:pPr>
      <w:spacing w:after="200" w:line="276" w:lineRule="auto"/>
    </w:pPr>
    <w:rPr>
      <w:rFonts w:ascii="StobiSerif Regular" w:hAnsi="StobiSerif Regular" w:cs="StobiSerif 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3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3</Pages>
  <Words>970</Words>
  <Characters>5534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13</cp:revision>
  <cp:lastPrinted>2022-11-01T11:41:00Z</cp:lastPrinted>
  <dcterms:created xsi:type="dcterms:W3CDTF">2024-12-02T13:53:00Z</dcterms:created>
  <dcterms:modified xsi:type="dcterms:W3CDTF">2024-12-18T06:31:00Z</dcterms:modified>
</cp:coreProperties>
</file>